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1E22" w14:textId="3EB7E08A" w:rsidR="005D6F19" w:rsidRPr="009B3C8B" w:rsidRDefault="005C27BD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bookmarkStart w:id="0" w:name="_Hlk127696430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DIDÁCTICAS DIGITALES</w:t>
      </w:r>
    </w:p>
    <w:p w14:paraId="057FD19F" w14:textId="1FD0BB8B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CÓDIGO: </w:t>
      </w:r>
      <w:r w:rsidR="005C27BD">
        <w:rPr>
          <w:rFonts w:ascii="Times New Roman" w:hAnsi="Times New Roman" w:cs="Times New Roman"/>
          <w:b/>
          <w:bCs/>
          <w:sz w:val="24"/>
          <w:szCs w:val="24"/>
          <w:lang w:val="es-MX"/>
        </w:rPr>
        <w:t>551040</w:t>
      </w:r>
    </w:p>
    <w:p w14:paraId="6AD025B1" w14:textId="781878E3" w:rsidR="005C27BD" w:rsidRDefault="005C27BD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7BD">
        <w:rPr>
          <w:rFonts w:ascii="Times New Roman" w:hAnsi="Times New Roman" w:cs="Times New Roman"/>
          <w:b/>
          <w:bCs/>
          <w:sz w:val="24"/>
          <w:szCs w:val="24"/>
        </w:rPr>
        <w:t>UNIDAD 1 - ESCENARIO 1 - EVOLUCIÓN DE LA DIDÁCTICA</w:t>
      </w:r>
    </w:p>
    <w:p w14:paraId="5218EF4E" w14:textId="5A3CD54F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ACTIVIDAD INDIVIDUAL</w:t>
      </w:r>
    </w:p>
    <w:p w14:paraId="02ED9C64" w14:textId="70955522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EB06" w14:textId="2C726C0C" w:rsidR="005D6F19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DFE0" w14:textId="77777777" w:rsidR="00F36177" w:rsidRPr="009B3C8B" w:rsidRDefault="00F36177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58CDF" w14:textId="1FB50091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TEDDER NIÑO DRAGO CC: 7600753</w:t>
      </w:r>
    </w:p>
    <w:p w14:paraId="7DE38C6B" w14:textId="1D8EEB98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0F07A" w14:textId="4196A4F4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TUTOR:</w:t>
      </w:r>
      <w:r w:rsidR="000E41D0" w:rsidRPr="000E4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A" w:rsidRPr="00607C0A">
        <w:rPr>
          <w:rFonts w:ascii="Times New Roman" w:hAnsi="Times New Roman" w:cs="Times New Roman"/>
          <w:b/>
          <w:bCs/>
          <w:sz w:val="24"/>
          <w:szCs w:val="24"/>
        </w:rPr>
        <w:t>HENRY ANTONIO CONTRERAS</w:t>
      </w:r>
    </w:p>
    <w:p w14:paraId="58C6D85A" w14:textId="34E0BEE1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GRUPO:</w:t>
      </w:r>
      <w:r w:rsidR="000E4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A" w:rsidRPr="00607C0A">
        <w:rPr>
          <w:rFonts w:ascii="Times New Roman" w:hAnsi="Times New Roman" w:cs="Times New Roman"/>
          <w:b/>
          <w:bCs/>
          <w:sz w:val="24"/>
          <w:szCs w:val="24"/>
        </w:rPr>
        <w:t>551040_14</w:t>
      </w:r>
    </w:p>
    <w:p w14:paraId="533A67CD" w14:textId="7D7901D8" w:rsidR="005D6F19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B3E24" w14:textId="3BC91689" w:rsidR="00F36177" w:rsidRPr="009B3C8B" w:rsidRDefault="00F36177" w:rsidP="00F36177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7363D" w14:textId="63215553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UNIVERSIDAD NACIONAL ABIERTA Y A DISTANCIA- UNAD</w:t>
      </w:r>
    </w:p>
    <w:p w14:paraId="622B8902" w14:textId="10D340CC" w:rsidR="005D6F19" w:rsidRPr="009B3C8B" w:rsidRDefault="005D6F19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ESPECIALIZACIÓN EN PEDAGOGÍA PARA EL DESARROLLO DEL APRENDIZAJE AUTONÓMO</w:t>
      </w:r>
    </w:p>
    <w:p w14:paraId="434C02BD" w14:textId="13699E51" w:rsidR="009B3C8B" w:rsidRPr="009B3C8B" w:rsidRDefault="009B3C8B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SANTA MARTA</w:t>
      </w:r>
    </w:p>
    <w:p w14:paraId="28CAA26C" w14:textId="55EB327C" w:rsidR="009B3C8B" w:rsidRPr="009B3C8B" w:rsidRDefault="009B3C8B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8B">
        <w:rPr>
          <w:rFonts w:ascii="Times New Roman" w:hAnsi="Times New Roman" w:cs="Times New Roman"/>
          <w:b/>
          <w:bCs/>
          <w:sz w:val="24"/>
          <w:szCs w:val="24"/>
        </w:rPr>
        <w:t>FEBRERO, 2023</w:t>
      </w:r>
    </w:p>
    <w:p w14:paraId="2B57D43A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D774F28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5B030EE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06E1694" w14:textId="5A7E40B9" w:rsidR="005D6F19" w:rsidRPr="007C097D" w:rsidRDefault="009B3C8B" w:rsidP="009B3C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7C097D">
        <w:rPr>
          <w:rFonts w:ascii="Times New Roman" w:hAnsi="Times New Roman" w:cs="Times New Roman"/>
          <w:b/>
          <w:bCs/>
          <w:sz w:val="24"/>
          <w:szCs w:val="24"/>
          <w:lang w:val="es-MX"/>
        </w:rPr>
        <w:t>INTRODUCCIÓN</w:t>
      </w:r>
    </w:p>
    <w:p w14:paraId="2C8742AA" w14:textId="197F9D79" w:rsidR="005D6F19" w:rsidRDefault="0061039C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materia prima para la elaboración del presente trabajo es un recorrido por la historia de la didáctica, desde sus orígenes con Wolfang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Ragted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 quien adaptó el término desde vocablo en griego, hasta Edmundo Hashimoto quien niega que se trate de una ciencia y la define como una tecnología de la educación.</w:t>
      </w:r>
    </w:p>
    <w:p w14:paraId="4FC8F31D" w14:textId="5BC8A246" w:rsidR="0061039C" w:rsidRDefault="0061039C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Fue interesante conocer nuevos autores que ofrecen un punto de vista en una polémica inacabada acerca de la naturaleza de la Didáctica y cobra una nueva dimensión con el uso de herramientas tecnológicas que nos permiten compartir dichos recursos. </w:t>
      </w:r>
    </w:p>
    <w:p w14:paraId="387EDE1B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B222176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76DFDEB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6C622DC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37070AF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A8BB184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7BC629A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78B3801" w14:textId="77777777" w:rsidR="005D6F19" w:rsidRDefault="005D6F19" w:rsidP="00FC29C6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72DBC59" w14:textId="094C3596" w:rsidR="00AF337E" w:rsidRDefault="00AF337E" w:rsidP="00F3617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9411" w:type="dxa"/>
        <w:tblLook w:val="04A0" w:firstRow="1" w:lastRow="0" w:firstColumn="1" w:lastColumn="0" w:noHBand="0" w:noVBand="1"/>
      </w:tblPr>
      <w:tblGrid>
        <w:gridCol w:w="4827"/>
        <w:gridCol w:w="4749"/>
        <w:gridCol w:w="29"/>
      </w:tblGrid>
      <w:tr w:rsidR="00F36177" w14:paraId="52F13E7D" w14:textId="77777777" w:rsidTr="00FC1B08">
        <w:trPr>
          <w:trHeight w:val="596"/>
        </w:trPr>
        <w:tc>
          <w:tcPr>
            <w:tcW w:w="9411" w:type="dxa"/>
            <w:gridSpan w:val="3"/>
          </w:tcPr>
          <w:p w14:paraId="2E0362C7" w14:textId="4BB06ED1" w:rsidR="00F36177" w:rsidRDefault="00F36177" w:rsidP="00F3617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Línea de tiempo de la Didáctica</w:t>
            </w:r>
          </w:p>
        </w:tc>
      </w:tr>
      <w:tr w:rsidR="001C17F6" w14:paraId="160684E4" w14:textId="77777777" w:rsidTr="00FC1B08">
        <w:trPr>
          <w:trHeight w:val="596"/>
        </w:trPr>
        <w:tc>
          <w:tcPr>
            <w:tcW w:w="4705" w:type="dxa"/>
          </w:tcPr>
          <w:p w14:paraId="255946BA" w14:textId="5D4C3D8F" w:rsidR="001C17F6" w:rsidRDefault="001C17F6" w:rsidP="001C17F6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Infografía: </w:t>
            </w:r>
            <w:hyperlink r:id="rId6" w:history="1">
              <w:r w:rsidRPr="001C17F6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http://bit.ly/3YK9amk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705" w:type="dxa"/>
            <w:gridSpan w:val="2"/>
          </w:tcPr>
          <w:p w14:paraId="1D45B391" w14:textId="6133689E" w:rsidR="001C17F6" w:rsidRDefault="001C17F6" w:rsidP="00F3617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Fuente: </w:t>
            </w:r>
            <w:hyperlink r:id="rId7" w:history="1">
              <w:r w:rsidR="00FC1B08" w:rsidRPr="00FC1B0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MX"/>
                </w:rPr>
                <w:t>https://bit.ly/3Ek9H6s</w:t>
              </w:r>
            </w:hyperlink>
          </w:p>
        </w:tc>
      </w:tr>
      <w:tr w:rsidR="00F36177" w14:paraId="0AF7FB82" w14:textId="77777777" w:rsidTr="00FC1B08">
        <w:trPr>
          <w:trHeight w:val="11553"/>
        </w:trPr>
        <w:tc>
          <w:tcPr>
            <w:tcW w:w="9411" w:type="dxa"/>
            <w:gridSpan w:val="3"/>
          </w:tcPr>
          <w:p w14:paraId="1CC6A015" w14:textId="7573BA16" w:rsidR="00F36177" w:rsidRDefault="00F36177" w:rsidP="00F3617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MX"/>
              </w:rPr>
              <w:drawing>
                <wp:inline distT="0" distB="0" distL="0" distR="0" wp14:anchorId="73B6D7E6" wp14:editId="73601F29">
                  <wp:extent cx="2887803" cy="7219507"/>
                  <wp:effectExtent l="0" t="0" r="825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198" cy="730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940" w14:paraId="195AA1B0" w14:textId="77777777" w:rsidTr="00B15940">
        <w:trPr>
          <w:gridAfter w:val="1"/>
          <w:wAfter w:w="61" w:type="dxa"/>
        </w:trPr>
        <w:tc>
          <w:tcPr>
            <w:tcW w:w="9350" w:type="dxa"/>
            <w:gridSpan w:val="2"/>
          </w:tcPr>
          <w:p w14:paraId="64F80166" w14:textId="09E3A444" w:rsidR="00B15940" w:rsidRDefault="00B15940" w:rsidP="00B1594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Mapa del sitio: Didácticas Digitales</w:t>
            </w:r>
          </w:p>
        </w:tc>
      </w:tr>
      <w:tr w:rsidR="00B15940" w14:paraId="3936955D" w14:textId="77777777" w:rsidTr="00B15940">
        <w:trPr>
          <w:gridAfter w:val="1"/>
          <w:wAfter w:w="61" w:type="dxa"/>
        </w:trPr>
        <w:tc>
          <w:tcPr>
            <w:tcW w:w="9350" w:type="dxa"/>
            <w:gridSpan w:val="2"/>
          </w:tcPr>
          <w:p w14:paraId="44F9AB8A" w14:textId="69F067A6" w:rsidR="00B15940" w:rsidRDefault="00B15940" w:rsidP="00B1594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Fuente: </w:t>
            </w:r>
            <w:hyperlink r:id="rId9" w:history="1">
              <w:r w:rsidRPr="00B15940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MX"/>
                </w:rPr>
                <w:t>http://bit.ly/3YKrlIP</w:t>
              </w:r>
            </w:hyperlink>
          </w:p>
        </w:tc>
      </w:tr>
      <w:tr w:rsidR="00B15940" w14:paraId="51274712" w14:textId="77777777" w:rsidTr="00B15940">
        <w:trPr>
          <w:gridAfter w:val="1"/>
          <w:wAfter w:w="61" w:type="dxa"/>
        </w:trPr>
        <w:tc>
          <w:tcPr>
            <w:tcW w:w="9350" w:type="dxa"/>
            <w:gridSpan w:val="2"/>
          </w:tcPr>
          <w:p w14:paraId="7E0CEE84" w14:textId="18030D7B" w:rsidR="00B15940" w:rsidRDefault="00B15940" w:rsidP="00F36177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MX"/>
              </w:rPr>
              <w:drawing>
                <wp:inline distT="0" distB="0" distL="0" distR="0" wp14:anchorId="4828E0DB" wp14:editId="2C0855D3">
                  <wp:extent cx="5943600" cy="44577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CCCE5" w14:textId="77777777" w:rsidR="00F36177" w:rsidRDefault="00F36177" w:rsidP="00F3617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p w14:paraId="6EFD547E" w14:textId="783A73A7" w:rsidR="008956E6" w:rsidRDefault="008956E6" w:rsidP="008956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CF4BA03" w14:textId="77777777" w:rsidR="00B15940" w:rsidRDefault="00B15940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D9EBEC0" w14:textId="77777777" w:rsidR="00B15940" w:rsidRDefault="00B15940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2A4C00A" w14:textId="77777777" w:rsidR="00B15940" w:rsidRDefault="00B15940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B4CD53B" w14:textId="77777777" w:rsidR="00B15940" w:rsidRDefault="00B15940" w:rsidP="00503704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FE9C801" w14:textId="4CE195C4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CONCLUSIONES</w:t>
      </w:r>
    </w:p>
    <w:p w14:paraId="7E59F490" w14:textId="34AD17E7" w:rsidR="00F867D6" w:rsidRDefault="00F867D6" w:rsidP="00F867D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 el desarrollo del presente trabajo, se puede llegar a las siguientes conclusiones:</w:t>
      </w:r>
    </w:p>
    <w:p w14:paraId="2BA51508" w14:textId="44B32C8F" w:rsidR="00F867D6" w:rsidRDefault="00F867D6" w:rsidP="00F867D6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naturaleza de la didáctica ha sido discutida por siglos en ámbitos académicos y las mentes más brillantes y laboriosas de la Pedagogía aún no terminan de ponerse de acuerdo en su posición y valor dentro de la educación.</w:t>
      </w:r>
    </w:p>
    <w:p w14:paraId="28C14404" w14:textId="54C2EB70" w:rsidR="00F867D6" w:rsidRDefault="00F867D6" w:rsidP="00F867D6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Lo que sí queda claro es que hay una fuerte diferencia entre el concepto de ‘Didáctica’ y las ‘Didácticas’, es decir, entre el vocablo como sustantivo y el vocablo como adjetivo. </w:t>
      </w:r>
    </w:p>
    <w:p w14:paraId="54CF044C" w14:textId="38A5A550" w:rsidR="00F867D6" w:rsidRDefault="00F867D6" w:rsidP="00F867D6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través de las lecturas de referencia queda en evidencia la importancia de la Didáctica en los procesos de enseñanza y aprendizaje, que se agiganta con el uso adecuado de las tecnologías de la información y las comunicaciones.</w:t>
      </w:r>
    </w:p>
    <w:p w14:paraId="45C3B565" w14:textId="5DC5F66F" w:rsidR="00F867D6" w:rsidRPr="00F867D6" w:rsidRDefault="00F867D6" w:rsidP="00F867D6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concepto moderno de Didáctica apunta inevitablemente a la eficacia de la enseñanza.</w:t>
      </w:r>
    </w:p>
    <w:p w14:paraId="3A1DDA6B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066325A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8B5B1F4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07EDDAB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C763997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74D2087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8D8109E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2C676CC" w14:textId="77777777" w:rsidR="00F867D6" w:rsidRDefault="00F867D6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4572D24" w14:textId="77777777" w:rsidR="00F867D6" w:rsidRDefault="00F867D6" w:rsidP="00F867D6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093E89A" w14:textId="4A5C5C8B" w:rsidR="007C097D" w:rsidRDefault="007C097D" w:rsidP="00F36177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7C097D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BIBLIOGRAFÍA</w:t>
      </w:r>
    </w:p>
    <w:p w14:paraId="2C1F41C3" w14:textId="4311AC72" w:rsidR="0002323C" w:rsidRDefault="0002323C" w:rsidP="0002323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2323C">
        <w:rPr>
          <w:rFonts w:ascii="Times New Roman" w:hAnsi="Times New Roman" w:cs="Times New Roman"/>
          <w:sz w:val="24"/>
          <w:szCs w:val="24"/>
          <w:lang w:val="es-MX"/>
        </w:rPr>
        <w:t xml:space="preserve">Abreu, Omar; </w:t>
      </w:r>
      <w:proofErr w:type="gramStart"/>
      <w:r w:rsidRPr="0002323C">
        <w:rPr>
          <w:rFonts w:ascii="Times New Roman" w:hAnsi="Times New Roman" w:cs="Times New Roman"/>
          <w:sz w:val="24"/>
          <w:szCs w:val="24"/>
          <w:lang w:val="es-MX"/>
        </w:rPr>
        <w:t>Gallegos</w:t>
      </w:r>
      <w:proofErr w:type="gramEnd"/>
      <w:r w:rsidRPr="0002323C">
        <w:rPr>
          <w:rFonts w:ascii="Times New Roman" w:hAnsi="Times New Roman" w:cs="Times New Roman"/>
          <w:sz w:val="24"/>
          <w:szCs w:val="24"/>
          <w:lang w:val="es-MX"/>
        </w:rPr>
        <w:t xml:space="preserve">, Mónica C.; Jácome, José G.; Martínez, Rosalba J (2017) La Didáctica: Epistemología y Definición en la Facultad de Ciencias Administrativas y Económicas de la Universidad Técnica del Norte del Ecuador. Formación Universitaria, 10(.3), 81–92. </w:t>
      </w:r>
      <w:hyperlink r:id="rId11" w:history="1">
        <w:r w:rsidRPr="00653E28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https://bibliotecavirtual.unad.edu.co/login?url=https://search.ebscohost.com/login.aspx?direct=true&amp;db=edsdnp&amp;AN=edsdnp.6039532ART&amp;lang=es&amp;site=eds-live&amp;scope=site</w:t>
        </w:r>
      </w:hyperlink>
    </w:p>
    <w:p w14:paraId="395BFB9A" w14:textId="77777777" w:rsidR="0002323C" w:rsidRPr="0002323C" w:rsidRDefault="0002323C" w:rsidP="0002323C">
      <w:pPr>
        <w:pStyle w:val="Prrafodelista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p w14:paraId="24A04379" w14:textId="74639A31" w:rsidR="007C097D" w:rsidRPr="0002323C" w:rsidRDefault="007C097D" w:rsidP="0002323C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sectPr w:rsidR="007C097D" w:rsidRPr="0002323C" w:rsidSect="00FC2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CFB"/>
    <w:multiLevelType w:val="hybridMultilevel"/>
    <w:tmpl w:val="B30671C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8463ED"/>
    <w:multiLevelType w:val="hybridMultilevel"/>
    <w:tmpl w:val="93FA8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41DC"/>
    <w:multiLevelType w:val="hybridMultilevel"/>
    <w:tmpl w:val="AC82A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7121">
    <w:abstractNumId w:val="0"/>
  </w:num>
  <w:num w:numId="2" w16cid:durableId="160198976">
    <w:abstractNumId w:val="2"/>
  </w:num>
  <w:num w:numId="3" w16cid:durableId="154305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1"/>
    <w:rsid w:val="0002323C"/>
    <w:rsid w:val="00056112"/>
    <w:rsid w:val="000E41D0"/>
    <w:rsid w:val="001C17F6"/>
    <w:rsid w:val="00210582"/>
    <w:rsid w:val="0025796B"/>
    <w:rsid w:val="002D2480"/>
    <w:rsid w:val="004A2655"/>
    <w:rsid w:val="00503704"/>
    <w:rsid w:val="00560AE1"/>
    <w:rsid w:val="005C27BD"/>
    <w:rsid w:val="005D6F19"/>
    <w:rsid w:val="00607C0A"/>
    <w:rsid w:val="0061039C"/>
    <w:rsid w:val="00666D7F"/>
    <w:rsid w:val="00686DDC"/>
    <w:rsid w:val="00691E98"/>
    <w:rsid w:val="007632EC"/>
    <w:rsid w:val="007C097D"/>
    <w:rsid w:val="00842AEF"/>
    <w:rsid w:val="008956E6"/>
    <w:rsid w:val="008C1DC8"/>
    <w:rsid w:val="008E4846"/>
    <w:rsid w:val="009B3C8B"/>
    <w:rsid w:val="009C226E"/>
    <w:rsid w:val="00A526A6"/>
    <w:rsid w:val="00AF337E"/>
    <w:rsid w:val="00AF79BA"/>
    <w:rsid w:val="00B15940"/>
    <w:rsid w:val="00B32B69"/>
    <w:rsid w:val="00B43733"/>
    <w:rsid w:val="00BE443E"/>
    <w:rsid w:val="00D27371"/>
    <w:rsid w:val="00D93738"/>
    <w:rsid w:val="00E23DEF"/>
    <w:rsid w:val="00E33BD9"/>
    <w:rsid w:val="00F2350A"/>
    <w:rsid w:val="00F36177"/>
    <w:rsid w:val="00F867D6"/>
    <w:rsid w:val="00FC1B0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8B6C"/>
  <w15:chartTrackingRefBased/>
  <w15:docId w15:val="{29D12381-2DD7-4E5C-99AD-13F070B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12"/>
    <w:pPr>
      <w:ind w:firstLine="709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9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0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097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23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3Ek9H6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3YK9amk" TargetMode="External"/><Relationship Id="rId11" Type="http://schemas.openxmlformats.org/officeDocument/2006/relationships/hyperlink" Target="https://bibliotecavirtual.unad.edu.co/login?url=https://search.ebscohost.com/login.aspx?direct=true&amp;db=edsdnp&amp;AN=edsdnp.6039532ART&amp;lang=es&amp;site=eds-live&amp;scope=sit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3YKrl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DBE5-92BE-46EB-945A-A19776D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 NIÑO DRAGO</dc:creator>
  <cp:keywords/>
  <dc:description/>
  <cp:lastModifiedBy>TEDDER NIÑO DRAGO</cp:lastModifiedBy>
  <cp:revision>35</cp:revision>
  <dcterms:created xsi:type="dcterms:W3CDTF">2023-02-05T00:28:00Z</dcterms:created>
  <dcterms:modified xsi:type="dcterms:W3CDTF">2023-02-19T17:23:00Z</dcterms:modified>
</cp:coreProperties>
</file>