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AB" w:rsidRPr="00D06F6F" w:rsidRDefault="00261A78" w:rsidP="009235AB">
      <w:pPr>
        <w:spacing w:after="280"/>
        <w:jc w:val="center"/>
      </w:pPr>
      <w:r>
        <w:t xml:space="preserve">Didácticas Digitales Nuevo (Currículo Resol. 5218) </w:t>
      </w:r>
    </w:p>
    <w:p w:rsidR="003E2576" w:rsidRDefault="003E2576" w:rsidP="009235AB">
      <w:pPr>
        <w:spacing w:after="280"/>
        <w:jc w:val="center"/>
      </w:pPr>
      <w:r>
        <w:t>Síntesis Dimensiones de la Competencia Digital Docente</w:t>
      </w:r>
    </w:p>
    <w:p w:rsidR="009235AB" w:rsidRPr="00D06F6F" w:rsidRDefault="003E2576" w:rsidP="009235AB">
      <w:pPr>
        <w:spacing w:after="280"/>
        <w:jc w:val="center"/>
      </w:pPr>
      <w:r>
        <w:t xml:space="preserve"> </w:t>
      </w:r>
      <w:r w:rsidR="009235AB">
        <w:t>Trabajo independiente</w:t>
      </w:r>
    </w:p>
    <w:p w:rsidR="009235AB" w:rsidRDefault="009235AB" w:rsidP="009235AB">
      <w:pPr>
        <w:spacing w:after="280"/>
        <w:jc w:val="center"/>
      </w:pPr>
    </w:p>
    <w:p w:rsidR="009235AB" w:rsidRPr="00D06F6F" w:rsidRDefault="009235AB" w:rsidP="009235AB">
      <w:pPr>
        <w:spacing w:after="280"/>
        <w:jc w:val="center"/>
      </w:pPr>
    </w:p>
    <w:p w:rsidR="009235AB" w:rsidRPr="00D06F6F" w:rsidRDefault="009235AB" w:rsidP="009235AB">
      <w:pPr>
        <w:spacing w:after="280"/>
        <w:jc w:val="center"/>
      </w:pPr>
      <w:r w:rsidRPr="00D06F6F">
        <w:t>Presentado por:</w:t>
      </w:r>
    </w:p>
    <w:p w:rsidR="009235AB" w:rsidRPr="00D06F6F" w:rsidRDefault="009235AB" w:rsidP="009235AB">
      <w:pPr>
        <w:spacing w:after="280"/>
        <w:jc w:val="center"/>
      </w:pPr>
    </w:p>
    <w:p w:rsidR="009235AB" w:rsidRPr="00D06F6F" w:rsidRDefault="009235AB" w:rsidP="009235AB">
      <w:pPr>
        <w:spacing w:after="280"/>
        <w:jc w:val="center"/>
      </w:pPr>
      <w:r w:rsidRPr="00D06F6F">
        <w:t>Brian Carlos Pereira López</w:t>
      </w:r>
    </w:p>
    <w:p w:rsidR="009235AB" w:rsidRPr="00D06F6F" w:rsidRDefault="009235AB" w:rsidP="009235AB">
      <w:pPr>
        <w:spacing w:after="280"/>
        <w:jc w:val="center"/>
      </w:pPr>
    </w:p>
    <w:p w:rsidR="009235AB" w:rsidRPr="00D06F6F" w:rsidRDefault="00261A78" w:rsidP="009235AB">
      <w:pPr>
        <w:spacing w:after="280"/>
        <w:jc w:val="center"/>
      </w:pPr>
      <w:r>
        <w:t>Grupo: 551040</w:t>
      </w:r>
      <w:r w:rsidR="003E2576">
        <w:t>A_14</w:t>
      </w:r>
    </w:p>
    <w:p w:rsidR="009235AB" w:rsidRPr="00D06F6F" w:rsidRDefault="009235AB" w:rsidP="009235AB">
      <w:pPr>
        <w:spacing w:after="280"/>
        <w:jc w:val="center"/>
      </w:pPr>
    </w:p>
    <w:p w:rsidR="009235AB" w:rsidRPr="00D06F6F" w:rsidRDefault="009235AB" w:rsidP="009235AB">
      <w:pPr>
        <w:spacing w:after="280"/>
        <w:jc w:val="center"/>
      </w:pPr>
    </w:p>
    <w:p w:rsidR="009235AB" w:rsidRPr="00D06F6F" w:rsidRDefault="009235AB" w:rsidP="009235AB">
      <w:pPr>
        <w:spacing w:after="280"/>
        <w:jc w:val="center"/>
      </w:pPr>
    </w:p>
    <w:p w:rsidR="009235AB" w:rsidRPr="00D06F6F" w:rsidRDefault="009235AB" w:rsidP="009235AB">
      <w:pPr>
        <w:spacing w:after="280"/>
        <w:jc w:val="center"/>
      </w:pPr>
      <w:r w:rsidRPr="00D06F6F">
        <w:t>Tutor</w:t>
      </w:r>
    </w:p>
    <w:p w:rsidR="009235AB" w:rsidRPr="00D06F6F" w:rsidRDefault="00261A78" w:rsidP="009235AB">
      <w:pPr>
        <w:spacing w:after="280"/>
        <w:jc w:val="center"/>
      </w:pPr>
      <w:r>
        <w:t>Henry Antonio Contreras</w:t>
      </w:r>
    </w:p>
    <w:p w:rsidR="009235AB" w:rsidRPr="00D06F6F" w:rsidRDefault="009235AB" w:rsidP="009235AB">
      <w:pPr>
        <w:spacing w:after="280"/>
        <w:jc w:val="center"/>
      </w:pPr>
    </w:p>
    <w:p w:rsidR="009235AB" w:rsidRPr="00D06F6F" w:rsidRDefault="009235AB" w:rsidP="009235AB">
      <w:pPr>
        <w:spacing w:after="280"/>
        <w:jc w:val="center"/>
      </w:pPr>
    </w:p>
    <w:p w:rsidR="009235AB" w:rsidRPr="00D06F6F" w:rsidRDefault="009235AB" w:rsidP="009235AB">
      <w:pPr>
        <w:spacing w:after="280"/>
        <w:jc w:val="center"/>
      </w:pPr>
    </w:p>
    <w:p w:rsidR="009235AB" w:rsidRPr="00D06F6F" w:rsidRDefault="009235AB" w:rsidP="009235AB">
      <w:pPr>
        <w:spacing w:after="280"/>
        <w:jc w:val="center"/>
      </w:pPr>
      <w:r w:rsidRPr="00D06F6F">
        <w:t>Universidad Nacional Abierta y a Distancia-UNAD</w:t>
      </w:r>
    </w:p>
    <w:p w:rsidR="009235AB" w:rsidRPr="00D06F6F" w:rsidRDefault="009235AB" w:rsidP="009235AB">
      <w:pPr>
        <w:spacing w:after="280"/>
        <w:jc w:val="center"/>
      </w:pPr>
      <w:r w:rsidRPr="00D06F6F">
        <w:t>Escuela de Ciencias de la Educación-ECEDU</w:t>
      </w:r>
    </w:p>
    <w:p w:rsidR="009235AB" w:rsidRPr="00D06F6F" w:rsidRDefault="009235AB" w:rsidP="009235AB">
      <w:pPr>
        <w:spacing w:after="280"/>
        <w:jc w:val="center"/>
      </w:pPr>
      <w:r w:rsidRPr="00D06F6F">
        <w:t>Especialización en Pedagogía para el Desarrollo del Aprendizaje Autónomo</w:t>
      </w:r>
    </w:p>
    <w:p w:rsidR="009235AB" w:rsidRPr="00D06F6F" w:rsidRDefault="003E2576" w:rsidP="009235AB">
      <w:pPr>
        <w:spacing w:after="280"/>
        <w:jc w:val="center"/>
      </w:pPr>
      <w:r>
        <w:t>Marzo</w:t>
      </w:r>
      <w:r w:rsidR="009235AB" w:rsidRPr="00D06F6F">
        <w:t xml:space="preserve"> de 2023</w:t>
      </w:r>
    </w:p>
    <w:p w:rsidR="00B51968" w:rsidRDefault="00B51968" w:rsidP="009235AB">
      <w:pPr>
        <w:pStyle w:val="Textoindependiente"/>
        <w:spacing w:before="2"/>
        <w:jc w:val="center"/>
        <w:rPr>
          <w:rFonts w:ascii="Times New Roman"/>
          <w:sz w:val="28"/>
        </w:rPr>
      </w:pPr>
    </w:p>
    <w:p w:rsidR="008F35B8" w:rsidRDefault="003E2576" w:rsidP="00D22DB3">
      <w:pPr>
        <w:spacing w:before="100" w:line="480" w:lineRule="auto"/>
        <w:ind w:right="4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Síntesis de la competencia digital docente</w:t>
      </w:r>
    </w:p>
    <w:p w:rsidR="00123886" w:rsidRDefault="00FE3166" w:rsidP="00D22DB3">
      <w:pPr>
        <w:spacing w:before="100" w:line="480" w:lineRule="auto"/>
        <w:ind w:right="4" w:firstLine="720"/>
        <w:rPr>
          <w:rFonts w:asciiTheme="minorHAnsi" w:hAnsiTheme="minorHAnsi"/>
        </w:rPr>
      </w:pPr>
      <w:r w:rsidRPr="00FE3166">
        <w:rPr>
          <w:rFonts w:asciiTheme="minorHAnsi" w:hAnsiTheme="minorHAnsi"/>
        </w:rPr>
        <w:t>En la actualidad se ha logrado un avance significativo en las tecnologías de la inform</w:t>
      </w:r>
      <w:r>
        <w:rPr>
          <w:rFonts w:asciiTheme="minorHAnsi" w:hAnsiTheme="minorHAnsi"/>
        </w:rPr>
        <w:t>ación y las comunicaciones</w:t>
      </w:r>
      <w:r w:rsidRPr="00FE3166">
        <w:rPr>
          <w:rFonts w:asciiTheme="minorHAnsi" w:hAnsiTheme="minorHAnsi"/>
        </w:rPr>
        <w:t>, lo cual se ha visto más marcado en las dos últimas décadas provocando cambios significativos en la vida de los seres humanos. La era digital</w:t>
      </w:r>
      <w:r>
        <w:rPr>
          <w:rFonts w:asciiTheme="minorHAnsi" w:hAnsiTheme="minorHAnsi"/>
        </w:rPr>
        <w:t xml:space="preserve"> después de la pandemia </w:t>
      </w:r>
      <w:r w:rsidRPr="00FE3166">
        <w:rPr>
          <w:rFonts w:asciiTheme="minorHAnsi" w:hAnsiTheme="minorHAnsi"/>
        </w:rPr>
        <w:t>ha impacta</w:t>
      </w:r>
      <w:r w:rsidR="006839A9">
        <w:rPr>
          <w:rFonts w:asciiTheme="minorHAnsi" w:hAnsiTheme="minorHAnsi"/>
        </w:rPr>
        <w:t xml:space="preserve">do todos los campos laborales, </w:t>
      </w:r>
      <w:r w:rsidRPr="00FE3166">
        <w:rPr>
          <w:rFonts w:asciiTheme="minorHAnsi" w:hAnsiTheme="minorHAnsi"/>
        </w:rPr>
        <w:t>científicos</w:t>
      </w:r>
      <w:r w:rsidR="006839A9">
        <w:rPr>
          <w:rFonts w:asciiTheme="minorHAnsi" w:hAnsiTheme="minorHAnsi"/>
        </w:rPr>
        <w:t xml:space="preserve"> y nuestro campo que es el educativo</w:t>
      </w:r>
      <w:r w:rsidRPr="00FE3166">
        <w:rPr>
          <w:rFonts w:asciiTheme="minorHAnsi" w:hAnsiTheme="minorHAnsi"/>
        </w:rPr>
        <w:t>, a tal punto que se ha convertido en un elemento indispensable de la vida diaria.</w:t>
      </w:r>
    </w:p>
    <w:p w:rsidR="00902814" w:rsidRDefault="006839A9" w:rsidP="0012650D">
      <w:pPr>
        <w:spacing w:before="100" w:line="480" w:lineRule="auto"/>
        <w:ind w:right="24" w:firstLine="720"/>
        <w:rPr>
          <w:rFonts w:asciiTheme="minorHAnsi" w:hAnsiTheme="minorHAnsi"/>
        </w:rPr>
      </w:pPr>
      <w:r w:rsidRPr="00150CFE">
        <w:rPr>
          <w:rFonts w:asciiTheme="minorHAnsi" w:hAnsiTheme="minorHAnsi"/>
        </w:rPr>
        <w:t>Krumsvik (2011, pp.  44­45)</w:t>
      </w:r>
      <w:r w:rsidR="00150CFE" w:rsidRPr="00150CFE">
        <w:rPr>
          <w:rFonts w:asciiTheme="minorHAnsi" w:hAnsiTheme="minorHAnsi"/>
        </w:rPr>
        <w:t xml:space="preserve"> h</w:t>
      </w:r>
      <w:r>
        <w:rPr>
          <w:rFonts w:asciiTheme="minorHAnsi" w:hAnsiTheme="minorHAnsi"/>
        </w:rPr>
        <w:t>abla sobre la competencia digital docente</w:t>
      </w:r>
      <w:r w:rsidR="0012650D">
        <w:rPr>
          <w:rFonts w:asciiTheme="minorHAnsi" w:hAnsiTheme="minorHAnsi"/>
        </w:rPr>
        <w:t xml:space="preserve"> en donde afirma que: “</w:t>
      </w:r>
      <w:r w:rsidR="0012650D" w:rsidRPr="0012650D">
        <w:rPr>
          <w:rFonts w:asciiTheme="minorHAnsi" w:hAnsiTheme="minorHAnsi"/>
        </w:rPr>
        <w:t>La competenci</w:t>
      </w:r>
      <w:r w:rsidR="0012650D">
        <w:rPr>
          <w:rFonts w:asciiTheme="minorHAnsi" w:hAnsiTheme="minorHAnsi"/>
        </w:rPr>
        <w:t xml:space="preserve">a digital es la competencia del </w:t>
      </w:r>
      <w:r w:rsidR="0012650D" w:rsidRPr="0012650D">
        <w:rPr>
          <w:rFonts w:asciiTheme="minorHAnsi" w:hAnsiTheme="minorHAnsi"/>
        </w:rPr>
        <w:t>profesor/formador de profesores en el</w:t>
      </w:r>
      <w:r w:rsidR="0012650D">
        <w:rPr>
          <w:rFonts w:asciiTheme="minorHAnsi" w:hAnsiTheme="minorHAnsi"/>
        </w:rPr>
        <w:t xml:space="preserve"> </w:t>
      </w:r>
      <w:r w:rsidR="0012650D" w:rsidRPr="0012650D">
        <w:rPr>
          <w:rFonts w:asciiTheme="minorHAnsi" w:hAnsiTheme="minorHAnsi"/>
        </w:rPr>
        <w:t>uso de las TIC en un contexto profesional con buen criterio pedagógico</w:t>
      </w:r>
      <w:r w:rsidR="0012650D">
        <w:rPr>
          <w:rFonts w:asciiTheme="minorHAnsi" w:hAnsiTheme="minorHAnsi"/>
        </w:rPr>
        <w:t xml:space="preserve"> </w:t>
      </w:r>
      <w:r w:rsidR="0012650D" w:rsidRPr="0012650D">
        <w:rPr>
          <w:rFonts w:asciiTheme="minorHAnsi" w:hAnsiTheme="minorHAnsi"/>
        </w:rPr>
        <w:t>­</w:t>
      </w:r>
      <w:r w:rsidR="0012650D">
        <w:rPr>
          <w:rFonts w:asciiTheme="minorHAnsi" w:hAnsiTheme="minorHAnsi"/>
        </w:rPr>
        <w:t xml:space="preserve"> </w:t>
      </w:r>
      <w:r w:rsidR="0012650D" w:rsidRPr="0012650D">
        <w:rPr>
          <w:rFonts w:asciiTheme="minorHAnsi" w:hAnsiTheme="minorHAnsi"/>
        </w:rPr>
        <w:t>didáctico y su</w:t>
      </w:r>
      <w:r w:rsidR="0012650D">
        <w:rPr>
          <w:rFonts w:asciiTheme="minorHAnsi" w:hAnsiTheme="minorHAnsi"/>
        </w:rPr>
        <w:t xml:space="preserve"> </w:t>
      </w:r>
      <w:r w:rsidR="0012650D" w:rsidRPr="0012650D">
        <w:rPr>
          <w:rFonts w:asciiTheme="minorHAnsi" w:hAnsiTheme="minorHAnsi"/>
        </w:rPr>
        <w:t>conciencia de sus implicaciones</w:t>
      </w:r>
      <w:r w:rsidR="0012650D">
        <w:rPr>
          <w:rFonts w:asciiTheme="minorHAnsi" w:hAnsiTheme="minorHAnsi"/>
        </w:rPr>
        <w:t xml:space="preserve"> </w:t>
      </w:r>
      <w:r w:rsidR="0012650D" w:rsidRPr="0012650D">
        <w:rPr>
          <w:rFonts w:asciiTheme="minorHAnsi" w:hAnsiTheme="minorHAnsi"/>
        </w:rPr>
        <w:t>para las estrategias de aprendizaje y la formación</w:t>
      </w:r>
      <w:r w:rsidR="0012650D">
        <w:rPr>
          <w:rFonts w:asciiTheme="minorHAnsi" w:hAnsiTheme="minorHAnsi"/>
        </w:rPr>
        <w:t xml:space="preserve"> </w:t>
      </w:r>
      <w:r w:rsidR="0012650D" w:rsidRPr="0012650D">
        <w:rPr>
          <w:rFonts w:asciiTheme="minorHAnsi" w:hAnsiTheme="minorHAnsi"/>
        </w:rPr>
        <w:t>digital de los alumnos y estudiantes</w:t>
      </w:r>
      <w:r w:rsidR="0012650D">
        <w:rPr>
          <w:rFonts w:asciiTheme="minorHAnsi" w:hAnsiTheme="minorHAnsi"/>
        </w:rPr>
        <w:t>”</w:t>
      </w:r>
      <w:r w:rsidR="001C2CF4">
        <w:rPr>
          <w:rFonts w:asciiTheme="minorHAnsi" w:hAnsiTheme="minorHAnsi"/>
        </w:rPr>
        <w:t>.  Lo anterior hace referencia que el docente debe ser un mediador y ser capaz de desarrollar estrategias de aprendizaje acompañado de la didáctica y de las herramientas tecnológicas que permita que el estudiante logre alcanzar las competencias necesarias propias de la era digital.</w:t>
      </w:r>
    </w:p>
    <w:p w:rsidR="00F46307" w:rsidRDefault="00326644" w:rsidP="00326644">
      <w:pPr>
        <w:spacing w:before="100" w:line="480" w:lineRule="auto"/>
        <w:ind w:right="24" w:firstLine="720"/>
        <w:rPr>
          <w:rFonts w:asciiTheme="minorHAnsi" w:hAnsiTheme="minorHAnsi"/>
        </w:rPr>
      </w:pPr>
      <w:r w:rsidRPr="00326644">
        <w:rPr>
          <w:rFonts w:asciiTheme="minorHAnsi" w:hAnsiTheme="minorHAnsi"/>
        </w:rPr>
        <w:t>(</w:t>
      </w:r>
      <w:r w:rsidRPr="00326644">
        <w:rPr>
          <w:rFonts w:asciiTheme="minorHAnsi" w:hAnsiTheme="minorHAnsi"/>
        </w:rPr>
        <w:t>García</w:t>
      </w:r>
      <w:r w:rsidRPr="00326644">
        <w:rPr>
          <w:rFonts w:asciiTheme="minorHAnsi" w:hAnsiTheme="minorHAnsi"/>
        </w:rPr>
        <w:t>-Ruiz &amp; Pérez-Escoda, 2020)</w:t>
      </w:r>
      <w:r w:rsidR="00150CFE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>firman que “</w:t>
      </w:r>
      <w:r w:rsidRPr="00326644">
        <w:rPr>
          <w:rFonts w:asciiTheme="minorHAnsi" w:hAnsiTheme="minorHAnsi"/>
        </w:rPr>
        <w:t>La transformación que están sufriendo los centros educativos está impulsada por el acceso a internet, y por</w:t>
      </w:r>
      <w:r>
        <w:rPr>
          <w:rFonts w:asciiTheme="minorHAnsi" w:hAnsiTheme="minorHAnsi"/>
        </w:rPr>
        <w:t xml:space="preserve"> </w:t>
      </w:r>
      <w:r w:rsidRPr="00326644">
        <w:rPr>
          <w:rFonts w:asciiTheme="minorHAnsi" w:hAnsiTheme="minorHAnsi"/>
        </w:rPr>
        <w:t>el uso pedagógico de nuevos recursos que favorecen la competencia digital, puesto que en la era digital los</w:t>
      </w:r>
      <w:r>
        <w:rPr>
          <w:rFonts w:asciiTheme="minorHAnsi" w:hAnsiTheme="minorHAnsi"/>
        </w:rPr>
        <w:t xml:space="preserve"> </w:t>
      </w:r>
      <w:r w:rsidRPr="00326644">
        <w:rPr>
          <w:rFonts w:asciiTheme="minorHAnsi" w:hAnsiTheme="minorHAnsi"/>
        </w:rPr>
        <w:t>roles, tanto de docentes, como de estudiantes, están cambiando gracias a las posibilidades infinitas de</w:t>
      </w:r>
      <w:r>
        <w:rPr>
          <w:rFonts w:asciiTheme="minorHAnsi" w:hAnsiTheme="minorHAnsi"/>
        </w:rPr>
        <w:t xml:space="preserve"> </w:t>
      </w:r>
      <w:r w:rsidRPr="00326644">
        <w:rPr>
          <w:rFonts w:asciiTheme="minorHAnsi" w:hAnsiTheme="minorHAnsi"/>
        </w:rPr>
        <w:t xml:space="preserve">comunicación y acceso al </w:t>
      </w:r>
      <w:r>
        <w:rPr>
          <w:rFonts w:asciiTheme="minorHAnsi" w:hAnsiTheme="minorHAnsi"/>
        </w:rPr>
        <w:t xml:space="preserve">conocimiento que permite la red”.  Un pilar de las competencias digitales docentes es la comunicación y colaboración, el cual </w:t>
      </w:r>
      <w:r w:rsidR="002B1265">
        <w:rPr>
          <w:rFonts w:asciiTheme="minorHAnsi" w:hAnsiTheme="minorHAnsi"/>
        </w:rPr>
        <w:t>nos permite interactuar por diferentes dispositivos y aplicaciones digitales en donde el uso del INTERNET juega un papel fundamental porque nos permite compartir información y contenidos digitales utilizando como estrategia el trabajo colaborativo favoreciendo el intercambio de saberes que benefician el proceso de enseñanza, aprendizaje y evaluación.</w:t>
      </w:r>
    </w:p>
    <w:p w:rsidR="002B1265" w:rsidRDefault="002B1265" w:rsidP="00326644">
      <w:pPr>
        <w:spacing w:before="100" w:line="480" w:lineRule="auto"/>
        <w:ind w:right="24" w:firstLine="720"/>
        <w:rPr>
          <w:rFonts w:asciiTheme="minorHAnsi" w:hAnsiTheme="minorHAnsi"/>
        </w:rPr>
      </w:pPr>
    </w:p>
    <w:p w:rsidR="00DF2574" w:rsidRDefault="00DF2574" w:rsidP="00DF2574">
      <w:pPr>
        <w:spacing w:before="100" w:line="480" w:lineRule="auto"/>
        <w:ind w:right="24" w:firstLine="720"/>
        <w:rPr>
          <w:rFonts w:asciiTheme="minorHAnsi" w:hAnsiTheme="minorHAnsi"/>
        </w:rPr>
      </w:pPr>
      <w:r w:rsidRPr="00DF2574">
        <w:rPr>
          <w:rFonts w:asciiTheme="minorHAnsi" w:hAnsiTheme="minorHAnsi"/>
        </w:rPr>
        <w:t>Como señala Area (2008), conforme a los datos aportados por los Informes de BECTA (2007) o en</w:t>
      </w:r>
      <w:r>
        <w:rPr>
          <w:rFonts w:asciiTheme="minorHAnsi" w:hAnsiTheme="minorHAnsi"/>
        </w:rPr>
        <w:t xml:space="preserve"> </w:t>
      </w:r>
      <w:r w:rsidRPr="00DF2574">
        <w:rPr>
          <w:rFonts w:asciiTheme="minorHAnsi" w:hAnsiTheme="minorHAnsi"/>
        </w:rPr>
        <w:t xml:space="preserve">el Plan Avanza (2007) </w:t>
      </w:r>
      <w:r>
        <w:rPr>
          <w:rFonts w:asciiTheme="minorHAnsi" w:hAnsiTheme="minorHAnsi"/>
        </w:rPr>
        <w:t>“</w:t>
      </w:r>
      <w:r w:rsidRPr="00DF2574">
        <w:rPr>
          <w:rFonts w:asciiTheme="minorHAnsi" w:hAnsiTheme="minorHAnsi"/>
        </w:rPr>
        <w:t>un alto porcentaje del profesorado utiliza las TIC fuera del aula para la</w:t>
      </w:r>
      <w:r>
        <w:rPr>
          <w:rFonts w:asciiTheme="minorHAnsi" w:hAnsiTheme="minorHAnsi"/>
        </w:rPr>
        <w:t xml:space="preserve"> </w:t>
      </w:r>
      <w:r w:rsidRPr="00DF2574">
        <w:rPr>
          <w:rFonts w:asciiTheme="minorHAnsi" w:hAnsiTheme="minorHAnsi"/>
        </w:rPr>
        <w:t>planificación de su enseñanza</w:t>
      </w:r>
      <w:r>
        <w:rPr>
          <w:rFonts w:asciiTheme="minorHAnsi" w:hAnsiTheme="minorHAnsi"/>
        </w:rPr>
        <w:t xml:space="preserve">”.  Lo anterior hace referencia que la labor docente no termina una vez sale del salón de clases y acaba su jornada académica y se dirige a descansar a su casa, este pensamiento de algunas personas está errado toda vez que el docente </w:t>
      </w:r>
      <w:r w:rsidR="00B76A9E">
        <w:rPr>
          <w:rFonts w:asciiTheme="minorHAnsi" w:hAnsiTheme="minorHAnsi"/>
        </w:rPr>
        <w:t>realiza trabajo de búsqueda de información, elaboración de actividades con uso de la multimedia, actividades de exploración combinado con aprendizaje autónomo utilizando las TIC; otros docentes van más allá y utilizan las competencias digitales para crear o modificar contenidos digitales que facilitan el proceso de aprendizaje respetando los derechos de propiedad intelectual.</w:t>
      </w:r>
    </w:p>
    <w:p w:rsidR="00661D61" w:rsidRDefault="00661D61" w:rsidP="00661D61">
      <w:pPr>
        <w:spacing w:before="100" w:line="480" w:lineRule="auto"/>
        <w:ind w:right="24" w:firstLine="720"/>
        <w:rPr>
          <w:rFonts w:asciiTheme="minorHAnsi" w:hAnsiTheme="minorHAnsi"/>
        </w:rPr>
      </w:pPr>
      <w:r w:rsidRPr="00661D61">
        <w:rPr>
          <w:rFonts w:asciiTheme="minorHAnsi" w:hAnsiTheme="minorHAnsi"/>
        </w:rPr>
        <w:t xml:space="preserve">Fainholc et al. (2013) </w:t>
      </w:r>
      <w:r>
        <w:rPr>
          <w:rFonts w:asciiTheme="minorHAnsi" w:hAnsiTheme="minorHAnsi"/>
        </w:rPr>
        <w:t>afirma que “</w:t>
      </w:r>
      <w:r w:rsidRPr="00661D61">
        <w:rPr>
          <w:rFonts w:asciiTheme="minorHAnsi" w:hAnsiTheme="minorHAnsi"/>
        </w:rPr>
        <w:t>el profesorado debe orientar su formación hacia la</w:t>
      </w:r>
      <w:r>
        <w:rPr>
          <w:rFonts w:asciiTheme="minorHAnsi" w:hAnsiTheme="minorHAnsi"/>
        </w:rPr>
        <w:t xml:space="preserve"> </w:t>
      </w:r>
      <w:r w:rsidRPr="00661D61">
        <w:rPr>
          <w:rFonts w:asciiTheme="minorHAnsi" w:hAnsiTheme="minorHAnsi"/>
        </w:rPr>
        <w:t>adquisición de nuevas competencias de carácter resolutivo, cooperativo y de innovación</w:t>
      </w:r>
      <w:r>
        <w:rPr>
          <w:rFonts w:asciiTheme="minorHAnsi" w:hAnsiTheme="minorHAnsi"/>
        </w:rPr>
        <w:t>”</w:t>
      </w:r>
      <w:r w:rsidRPr="00661D61">
        <w:rPr>
          <w:rFonts w:asciiTheme="minorHAnsi" w:hAnsiTheme="minorHAnsi"/>
        </w:rPr>
        <w:t>.</w:t>
      </w:r>
      <w:r w:rsidR="008A1D51">
        <w:rPr>
          <w:rFonts w:asciiTheme="minorHAnsi" w:hAnsiTheme="minorHAnsi"/>
        </w:rPr>
        <w:t xml:space="preserve">  Es muy importante lo que dice el autor toda vez que el docente debe ser competente de manera digital utilizando la tecnología para identificar y resolver problemas de la vida cotidiana de manera innovadora y creativa por lo tanto debe actualizar sus propias competencias y la de los demás para poder orientar dicha formación en su contexto.</w:t>
      </w:r>
    </w:p>
    <w:p w:rsidR="005F27CD" w:rsidRDefault="00137A78" w:rsidP="005F27CD">
      <w:pPr>
        <w:spacing w:before="100" w:line="480" w:lineRule="auto"/>
        <w:ind w:right="24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Una parte que no podemos olvidar como docentes competentes en la era digital es que tenemos un compromiso social y </w:t>
      </w:r>
      <w:r w:rsidRPr="002C0A26">
        <w:rPr>
          <w:rFonts w:asciiTheme="minorHAnsi" w:hAnsiTheme="minorHAnsi"/>
        </w:rPr>
        <w:t xml:space="preserve">Esteve et al.: </w:t>
      </w:r>
      <w:r>
        <w:rPr>
          <w:rFonts w:asciiTheme="minorHAnsi" w:hAnsiTheme="minorHAnsi"/>
        </w:rPr>
        <w:t xml:space="preserve">(2018) afirma que “un docente </w:t>
      </w:r>
      <w:r w:rsidR="002C0A26" w:rsidRPr="002C0A26">
        <w:rPr>
          <w:rFonts w:asciiTheme="minorHAnsi" w:hAnsiTheme="minorHAnsi"/>
        </w:rPr>
        <w:t>debe ser capaz de usar –y usar– las tecnologías digitales para asumir ese compromiso, para</w:t>
      </w:r>
      <w:r>
        <w:rPr>
          <w:rFonts w:asciiTheme="minorHAnsi" w:hAnsiTheme="minorHAnsi"/>
        </w:rPr>
        <w:t xml:space="preserve"> </w:t>
      </w:r>
      <w:r w:rsidR="002C0A26" w:rsidRPr="002C0A26">
        <w:rPr>
          <w:rFonts w:asciiTheme="minorHAnsi" w:hAnsiTheme="minorHAnsi"/>
        </w:rPr>
        <w:t>introducir en su aula un espacio crítico, y para ver las TIC y sus subjetividades desde una perspectiva social</w:t>
      </w:r>
      <w:r>
        <w:rPr>
          <w:rFonts w:asciiTheme="minorHAnsi" w:hAnsiTheme="minorHAnsi"/>
        </w:rPr>
        <w:t xml:space="preserve">”.  El ser docente competente digital no solo radica en dominar herramientas tecnológicas, es mucho más profundo cuando desde el quehacer pedagógico se generan espacios de discusión que fortalezcan los aprendizajes y lleven al estudiante a realizar </w:t>
      </w:r>
      <w:r w:rsidR="005F27CD">
        <w:rPr>
          <w:rFonts w:asciiTheme="minorHAnsi" w:hAnsiTheme="minorHAnsi"/>
        </w:rPr>
        <w:t>aportes significativos de una manera crítica y constructiva respetando las opiniones de los demás.</w:t>
      </w:r>
    </w:p>
    <w:p w:rsidR="00D22DB3" w:rsidRDefault="008F35B8" w:rsidP="005F27CD">
      <w:pPr>
        <w:spacing w:before="100" w:line="480" w:lineRule="auto"/>
        <w:ind w:right="24" w:firstLine="720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R</w:t>
      </w:r>
      <w:r w:rsidR="00D22DB3">
        <w:rPr>
          <w:rFonts w:asciiTheme="minorHAnsi" w:hAnsiTheme="minorHAnsi"/>
          <w:b/>
        </w:rPr>
        <w:t xml:space="preserve">eferentes Bibliográficos </w:t>
      </w:r>
    </w:p>
    <w:p w:rsidR="003E2576" w:rsidRDefault="003E2576" w:rsidP="00D22DB3">
      <w:pPr>
        <w:tabs>
          <w:tab w:val="left" w:pos="5625"/>
        </w:tabs>
        <w:spacing w:before="126" w:line="480" w:lineRule="auto"/>
        <w:ind w:firstLine="720"/>
        <w:rPr>
          <w:rFonts w:asciiTheme="minorHAnsi" w:hAnsiTheme="minorHAnsi"/>
        </w:rPr>
      </w:pPr>
      <w:r w:rsidRPr="003E2576">
        <w:rPr>
          <w:rFonts w:asciiTheme="minorHAnsi" w:hAnsiTheme="minorHAnsi"/>
        </w:rPr>
        <w:t>García Ruiz, R. (2021). La competencia digital docente como clave para fortalecer el uso responsable de Internet. Campus Virtuales, 10(. 1), 59–71. https://bibliotecavirtual.unad.edu.co/login?url=https://search.ebscohost.com/login.aspx?direct=true&amp;db=edsdnp&amp;AN=edsdnp.8017588ART&amp;lang=es&amp;site=eds-live&amp;scope=site</w:t>
      </w:r>
    </w:p>
    <w:p w:rsidR="003E2576" w:rsidRDefault="003E2576" w:rsidP="00740393">
      <w:pPr>
        <w:tabs>
          <w:tab w:val="left" w:pos="5625"/>
        </w:tabs>
        <w:spacing w:before="126" w:line="480" w:lineRule="auto"/>
        <w:ind w:firstLine="720"/>
        <w:rPr>
          <w:rFonts w:asciiTheme="minorHAnsi" w:hAnsiTheme="minorHAnsi"/>
        </w:rPr>
      </w:pPr>
      <w:r w:rsidRPr="003E2576">
        <w:rPr>
          <w:rFonts w:asciiTheme="minorHAnsi" w:hAnsiTheme="minorHAnsi"/>
        </w:rPr>
        <w:t>Jiménez Hernández, D. (2021). La Competencia Digital Docente, una revisión sistemática de los modelos más utilizados. Revista Interuniversitaria de Investigación En Tecnología Educativa, . 10, 105–120. https://bibliotecavirtual.unad.edu.co/login?url=https://search.ebscohost.com/login.aspx?direct=true&amp;db=edsdnp&amp;AN=edsdnp.7978798ART&amp;lang=es&amp;site=eds-live&amp;scope=site</w:t>
      </w:r>
    </w:p>
    <w:p w:rsidR="00B51968" w:rsidRDefault="00B51968">
      <w:pPr>
        <w:pStyle w:val="Textoindependiente"/>
        <w:rPr>
          <w:b/>
        </w:rPr>
      </w:pPr>
    </w:p>
    <w:p w:rsidR="00B51968" w:rsidRDefault="00B51968">
      <w:pPr>
        <w:pStyle w:val="Textoindependiente"/>
        <w:rPr>
          <w:b/>
        </w:rPr>
      </w:pPr>
    </w:p>
    <w:p w:rsidR="003E2576" w:rsidRDefault="003E2576" w:rsidP="00740393">
      <w:pPr>
        <w:tabs>
          <w:tab w:val="left" w:pos="5625"/>
        </w:tabs>
        <w:spacing w:before="126" w:line="480" w:lineRule="auto"/>
        <w:ind w:firstLine="720"/>
        <w:rPr>
          <w:rFonts w:asciiTheme="minorHAnsi" w:hAnsiTheme="minorHAnsi"/>
        </w:rPr>
      </w:pPr>
      <w:r w:rsidRPr="003E2576">
        <w:rPr>
          <w:rFonts w:asciiTheme="minorHAnsi" w:hAnsiTheme="minorHAnsi"/>
        </w:rPr>
        <w:t>Paz Saavedra, L. E., Gisbert Cervera, M., &amp; Usart Rodríguez, M. (2022). Competencia digital docente, actitud y uso de tecnologías digitales por parte de profesores universitarios. (Spanish). Pixel-Bit, Revista de Medios y Educación, 63, 93–130. https://bibliotecavirtual.unad.edu.co/login?url=https://search.ebscohost.com/login.aspx?direct=true&amp;db=eue&amp;AN=154485224&amp;lang=es&amp;site=eds-live&amp;scope=site</w:t>
      </w:r>
    </w:p>
    <w:p w:rsidR="00740393" w:rsidRDefault="003E2576" w:rsidP="00740393">
      <w:pPr>
        <w:tabs>
          <w:tab w:val="left" w:pos="5625"/>
        </w:tabs>
        <w:spacing w:before="126" w:line="480" w:lineRule="auto"/>
        <w:ind w:firstLine="720"/>
        <w:rPr>
          <w:rFonts w:asciiTheme="minorHAnsi" w:hAnsiTheme="minorHAnsi"/>
        </w:rPr>
      </w:pPr>
      <w:r w:rsidRPr="003E2576">
        <w:rPr>
          <w:rFonts w:asciiTheme="minorHAnsi" w:hAnsiTheme="minorHAnsi"/>
        </w:rPr>
        <w:t>Rodríguez Hoyos, C. (2021). Competencias digitales del profesorado para innovar en la docencia universitaria: Analizando el uso de los dispositivos móviles. Pixel-Bit: Revista de Medios y Educación, . 61, 71–97. https://bibliotecavirtual.unad.edu.co/login?url=https://search.ebscohost.com/login.aspx?direct=true&amp;db=edsdnp&amp;AN=edsdnp.7932141ART&amp;lang=es&amp;site=eds-live&amp;scope=site</w:t>
      </w:r>
    </w:p>
    <w:sectPr w:rsidR="00740393">
      <w:headerReference w:type="default" r:id="rId8"/>
      <w:footerReference w:type="default" r:id="rId9"/>
      <w:pgSz w:w="12240" w:h="15840"/>
      <w:pgMar w:top="2120" w:right="1140" w:bottom="1200" w:left="17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70" w:rsidRDefault="005A3370">
      <w:r>
        <w:separator/>
      </w:r>
    </w:p>
  </w:endnote>
  <w:endnote w:type="continuationSeparator" w:id="0">
    <w:p w:rsidR="005A3370" w:rsidRDefault="005A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68" w:rsidRDefault="009C0C8D">
    <w:pPr>
      <w:pStyle w:val="Textoindependiente"/>
      <w:spacing w:line="14" w:lineRule="auto"/>
    </w:pPr>
    <w:r>
      <w:rPr>
        <w:noProof/>
        <w:lang w:val="es-CO" w:eastAsia="es-CO"/>
      </w:rPr>
      <w:drawing>
        <wp:anchor distT="0" distB="0" distL="0" distR="0" simplePos="0" relativeHeight="251657728" behindDoc="1" locked="0" layoutInCell="1" allowOverlap="1" wp14:anchorId="09F547E6" wp14:editId="21D4082A">
          <wp:simplePos x="0" y="0"/>
          <wp:positionH relativeFrom="page">
            <wp:posOffset>16509</wp:posOffset>
          </wp:positionH>
          <wp:positionV relativeFrom="page">
            <wp:posOffset>9411390</wp:posOffset>
          </wp:positionV>
          <wp:extent cx="7729855" cy="636212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9855" cy="636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AFD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E4A0348" wp14:editId="586CBAB2">
              <wp:simplePos x="0" y="0"/>
              <wp:positionH relativeFrom="page">
                <wp:posOffset>6584950</wp:posOffset>
              </wp:positionH>
              <wp:positionV relativeFrom="page">
                <wp:posOffset>9281795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968" w:rsidRDefault="00B51968">
                          <w:pPr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A03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5pt;margin-top:730.85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AQh9o+4gAAAA8BAAAP&#10;AAAAAAAAAAAAAAAAAAUFAABkcnMvZG93bnJldi54bWxQSwUGAAAAAAQABADzAAAAFAYAAAAA&#10;" filled="f" stroked="f">
              <v:textbox inset="0,0,0,0">
                <w:txbxContent>
                  <w:p w:rsidR="00B51968" w:rsidRDefault="00B51968">
                    <w:pPr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70" w:rsidRDefault="005A3370">
      <w:r>
        <w:separator/>
      </w:r>
    </w:p>
  </w:footnote>
  <w:footnote w:type="continuationSeparator" w:id="0">
    <w:p w:rsidR="005A3370" w:rsidRDefault="005A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682113"/>
      <w:docPartObj>
        <w:docPartGallery w:val="Page Numbers (Top of Page)"/>
        <w:docPartUnique/>
      </w:docPartObj>
    </w:sdtPr>
    <w:sdtEndPr/>
    <w:sdtContent>
      <w:p w:rsidR="00FD2A84" w:rsidRDefault="008D26E8">
        <w:pPr>
          <w:pStyle w:val="Encabezado"/>
          <w:jc w:val="right"/>
        </w:pPr>
        <w:r>
          <w:rPr>
            <w:noProof/>
            <w:lang w:val="es-CO" w:eastAsia="es-CO"/>
          </w:rPr>
          <w:drawing>
            <wp:anchor distT="0" distB="0" distL="114300" distR="114300" simplePos="0" relativeHeight="251659776" behindDoc="1" locked="0" layoutInCell="1" allowOverlap="1" wp14:anchorId="03C561BA" wp14:editId="4642C10F">
              <wp:simplePos x="0" y="0"/>
              <wp:positionH relativeFrom="column">
                <wp:posOffset>-1076325</wp:posOffset>
              </wp:positionH>
              <wp:positionV relativeFrom="paragraph">
                <wp:posOffset>-38100</wp:posOffset>
              </wp:positionV>
              <wp:extent cx="7910830" cy="1038225"/>
              <wp:effectExtent l="0" t="0" r="0" b="9525"/>
              <wp:wrapNone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10830" cy="10382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D2A84">
          <w:fldChar w:fldCharType="begin"/>
        </w:r>
        <w:r w:rsidR="00FD2A84">
          <w:instrText>PAGE   \* MERGEFORMAT</w:instrText>
        </w:r>
        <w:r w:rsidR="00FD2A84">
          <w:fldChar w:fldCharType="separate"/>
        </w:r>
        <w:r w:rsidR="005A3370">
          <w:rPr>
            <w:noProof/>
          </w:rPr>
          <w:t>1</w:t>
        </w:r>
        <w:r w:rsidR="00FD2A84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762"/>
    <w:multiLevelType w:val="multilevel"/>
    <w:tmpl w:val="899E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B4303"/>
    <w:multiLevelType w:val="hybridMultilevel"/>
    <w:tmpl w:val="C234C60A"/>
    <w:lvl w:ilvl="0" w:tplc="EF60D8A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7" w:hanging="360"/>
      </w:pPr>
    </w:lvl>
    <w:lvl w:ilvl="2" w:tplc="240A001B" w:tentative="1">
      <w:start w:val="1"/>
      <w:numFmt w:val="lowerRoman"/>
      <w:lvlText w:val="%3."/>
      <w:lvlJc w:val="right"/>
      <w:pPr>
        <w:ind w:left="1867" w:hanging="180"/>
      </w:pPr>
    </w:lvl>
    <w:lvl w:ilvl="3" w:tplc="240A000F" w:tentative="1">
      <w:start w:val="1"/>
      <w:numFmt w:val="decimal"/>
      <w:lvlText w:val="%4."/>
      <w:lvlJc w:val="left"/>
      <w:pPr>
        <w:ind w:left="2587" w:hanging="360"/>
      </w:pPr>
    </w:lvl>
    <w:lvl w:ilvl="4" w:tplc="240A0019" w:tentative="1">
      <w:start w:val="1"/>
      <w:numFmt w:val="lowerLetter"/>
      <w:lvlText w:val="%5."/>
      <w:lvlJc w:val="left"/>
      <w:pPr>
        <w:ind w:left="3307" w:hanging="360"/>
      </w:pPr>
    </w:lvl>
    <w:lvl w:ilvl="5" w:tplc="240A001B" w:tentative="1">
      <w:start w:val="1"/>
      <w:numFmt w:val="lowerRoman"/>
      <w:lvlText w:val="%6."/>
      <w:lvlJc w:val="right"/>
      <w:pPr>
        <w:ind w:left="4027" w:hanging="180"/>
      </w:pPr>
    </w:lvl>
    <w:lvl w:ilvl="6" w:tplc="240A000F" w:tentative="1">
      <w:start w:val="1"/>
      <w:numFmt w:val="decimal"/>
      <w:lvlText w:val="%7."/>
      <w:lvlJc w:val="left"/>
      <w:pPr>
        <w:ind w:left="4747" w:hanging="360"/>
      </w:pPr>
    </w:lvl>
    <w:lvl w:ilvl="7" w:tplc="240A0019" w:tentative="1">
      <w:start w:val="1"/>
      <w:numFmt w:val="lowerLetter"/>
      <w:lvlText w:val="%8."/>
      <w:lvlJc w:val="left"/>
      <w:pPr>
        <w:ind w:left="5467" w:hanging="360"/>
      </w:pPr>
    </w:lvl>
    <w:lvl w:ilvl="8" w:tplc="240A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18F111B9"/>
    <w:multiLevelType w:val="hybridMultilevel"/>
    <w:tmpl w:val="41A4BB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10707"/>
    <w:multiLevelType w:val="hybridMultilevel"/>
    <w:tmpl w:val="928A1C0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FC1A3A"/>
    <w:multiLevelType w:val="hybridMultilevel"/>
    <w:tmpl w:val="97CE2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68"/>
    <w:rsid w:val="0002257A"/>
    <w:rsid w:val="0002379A"/>
    <w:rsid w:val="00042E5C"/>
    <w:rsid w:val="000B51BF"/>
    <w:rsid w:val="000D107B"/>
    <w:rsid w:val="000E54B3"/>
    <w:rsid w:val="00120D6E"/>
    <w:rsid w:val="00123886"/>
    <w:rsid w:val="0012650D"/>
    <w:rsid w:val="00137A78"/>
    <w:rsid w:val="00150CFE"/>
    <w:rsid w:val="001577C2"/>
    <w:rsid w:val="00161C1C"/>
    <w:rsid w:val="001C2CF4"/>
    <w:rsid w:val="00217B12"/>
    <w:rsid w:val="002321D8"/>
    <w:rsid w:val="00233CCF"/>
    <w:rsid w:val="00261A78"/>
    <w:rsid w:val="0027628E"/>
    <w:rsid w:val="00295D03"/>
    <w:rsid w:val="002B1265"/>
    <w:rsid w:val="002C0A26"/>
    <w:rsid w:val="0031404B"/>
    <w:rsid w:val="00326644"/>
    <w:rsid w:val="00360D34"/>
    <w:rsid w:val="0036224D"/>
    <w:rsid w:val="003C1E1F"/>
    <w:rsid w:val="003D67EE"/>
    <w:rsid w:val="003E2576"/>
    <w:rsid w:val="00425D73"/>
    <w:rsid w:val="00426512"/>
    <w:rsid w:val="004455BD"/>
    <w:rsid w:val="00445681"/>
    <w:rsid w:val="004E6518"/>
    <w:rsid w:val="004F1964"/>
    <w:rsid w:val="005447F4"/>
    <w:rsid w:val="005712B1"/>
    <w:rsid w:val="0058538D"/>
    <w:rsid w:val="005A3370"/>
    <w:rsid w:val="005C1893"/>
    <w:rsid w:val="005C6FC1"/>
    <w:rsid w:val="005F1989"/>
    <w:rsid w:val="005F27CD"/>
    <w:rsid w:val="00600703"/>
    <w:rsid w:val="006207E9"/>
    <w:rsid w:val="00623CE7"/>
    <w:rsid w:val="00661D61"/>
    <w:rsid w:val="006752EA"/>
    <w:rsid w:val="006839A9"/>
    <w:rsid w:val="00700844"/>
    <w:rsid w:val="00727AA7"/>
    <w:rsid w:val="00740393"/>
    <w:rsid w:val="00750C2B"/>
    <w:rsid w:val="007F1FE2"/>
    <w:rsid w:val="007F51DC"/>
    <w:rsid w:val="007F7501"/>
    <w:rsid w:val="008066FA"/>
    <w:rsid w:val="00814015"/>
    <w:rsid w:val="0084411B"/>
    <w:rsid w:val="008604D7"/>
    <w:rsid w:val="00864BE7"/>
    <w:rsid w:val="00871F2C"/>
    <w:rsid w:val="008720A9"/>
    <w:rsid w:val="00884569"/>
    <w:rsid w:val="00887713"/>
    <w:rsid w:val="008A1D51"/>
    <w:rsid w:val="008D26E8"/>
    <w:rsid w:val="008F35B8"/>
    <w:rsid w:val="00902814"/>
    <w:rsid w:val="00910FB1"/>
    <w:rsid w:val="009235AB"/>
    <w:rsid w:val="00951297"/>
    <w:rsid w:val="00963368"/>
    <w:rsid w:val="009769C6"/>
    <w:rsid w:val="009C0C8D"/>
    <w:rsid w:val="009E1C96"/>
    <w:rsid w:val="009E4DD0"/>
    <w:rsid w:val="00AB09DC"/>
    <w:rsid w:val="00AC105F"/>
    <w:rsid w:val="00B173CD"/>
    <w:rsid w:val="00B51968"/>
    <w:rsid w:val="00B76A9E"/>
    <w:rsid w:val="00BD259B"/>
    <w:rsid w:val="00BE4C86"/>
    <w:rsid w:val="00BF74A2"/>
    <w:rsid w:val="00C06DA1"/>
    <w:rsid w:val="00C27A27"/>
    <w:rsid w:val="00C54D54"/>
    <w:rsid w:val="00C86D32"/>
    <w:rsid w:val="00CA09CE"/>
    <w:rsid w:val="00CA70B4"/>
    <w:rsid w:val="00CB33D2"/>
    <w:rsid w:val="00CD6AC7"/>
    <w:rsid w:val="00CE26A5"/>
    <w:rsid w:val="00CF4418"/>
    <w:rsid w:val="00D10AFD"/>
    <w:rsid w:val="00D22DB3"/>
    <w:rsid w:val="00D378C1"/>
    <w:rsid w:val="00D555EC"/>
    <w:rsid w:val="00D61203"/>
    <w:rsid w:val="00DF2574"/>
    <w:rsid w:val="00E052C5"/>
    <w:rsid w:val="00E27232"/>
    <w:rsid w:val="00E512C5"/>
    <w:rsid w:val="00E64F4B"/>
    <w:rsid w:val="00ED405E"/>
    <w:rsid w:val="00F01C31"/>
    <w:rsid w:val="00F117AE"/>
    <w:rsid w:val="00F46307"/>
    <w:rsid w:val="00F628B8"/>
    <w:rsid w:val="00FB3B61"/>
    <w:rsid w:val="00FC4209"/>
    <w:rsid w:val="00FD2A84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94CBA"/>
  <w15:docId w15:val="{76918C88-17D0-4BC3-989F-973FCAFE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56"/>
      <w:ind w:left="2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46"/>
      <w:ind w:left="212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D2A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A8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D2A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A84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E51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C6B4-6EF8-4D3C-B28D-448F5FE1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920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guerrero</dc:creator>
  <cp:lastModifiedBy>PRUEBA_KIOSCP</cp:lastModifiedBy>
  <cp:revision>16</cp:revision>
  <dcterms:created xsi:type="dcterms:W3CDTF">2023-03-16T19:42:00Z</dcterms:created>
  <dcterms:modified xsi:type="dcterms:W3CDTF">2023-03-16T22:43:00Z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2023-02-15T00:00:00Z</vt:filetime>
  </property>
  <property fmtid="{D5CDD505-2E9C-101B-9397-08002B2CF9AE}" pid="5" name="GrammarlyDocumentId">
    <vt:lpwstr>9778d765242954cb55d6cf530dacd7fc8c012f666a0578192ebb3c94c2217e16</vt:lpwstr>
  </property>
</Properties>
</file>